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283FDD"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sidRPr="000115DC">
        <w:rPr>
          <w:rFonts w:ascii="Cambria" w:hAnsi="Cambria" w:cs="Cambria"/>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č</w:t>
      </w: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etvrtak </w:t>
      </w:r>
      <w:r w:rsidR="008359C1">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9</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752048" w:rsidRPr="00752048" w:rsidRDefault="00752048" w:rsidP="00752048">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752048">
        <w:rPr>
          <w:rFonts w:ascii="Times New Roman" w:eastAsia="Times New Roman" w:hAnsi="Times New Roman" w:cs="Times New Roman"/>
          <w:b/>
          <w:bCs/>
          <w:kern w:val="36"/>
          <w:sz w:val="28"/>
          <w:szCs w:val="28"/>
          <w:lang w:eastAsia="sr-Latn-RS"/>
        </w:rPr>
        <w:t>Prosvetnim radnicima novčana pomoć u novembru</w:t>
      </w:r>
    </w:p>
    <w:p w:rsidR="00752048" w:rsidRDefault="00CE1200" w:rsidP="0075204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6672" behindDoc="1" locked="0" layoutInCell="1" allowOverlap="1" wp14:anchorId="1432B634" wp14:editId="7884AA9A">
            <wp:simplePos x="0" y="0"/>
            <wp:positionH relativeFrom="margin">
              <wp:align>right</wp:align>
            </wp:positionH>
            <wp:positionV relativeFrom="paragraph">
              <wp:posOffset>12065</wp:posOffset>
            </wp:positionV>
            <wp:extent cx="2684780" cy="1513840"/>
            <wp:effectExtent l="0" t="0" r="1270" b="0"/>
            <wp:wrapTight wrapText="bothSides">
              <wp:wrapPolygon edited="0">
                <wp:start x="0" y="0"/>
                <wp:lineTo x="0" y="21201"/>
                <wp:lineTo x="21457" y="21201"/>
                <wp:lineTo x="21457" y="0"/>
                <wp:lineTo x="0" y="0"/>
              </wp:wrapPolygon>
            </wp:wrapTight>
            <wp:docPr id="9" name="Picture 9" descr="Prosvetnim radnicima nov&amp;ccaron;ana pomo&amp;cacute; u novemb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vetnim radnicima nov&amp;ccaron;ana pomo&amp;cacute; u novembru"/>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2684780" cy="15138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2048" w:rsidRPr="00752048">
        <w:rPr>
          <w:rFonts w:ascii="Times New Roman" w:eastAsia="Times New Roman" w:hAnsi="Times New Roman" w:cs="Times New Roman"/>
          <w:sz w:val="24"/>
          <w:szCs w:val="24"/>
          <w:lang w:eastAsia="sr-Latn-RS"/>
        </w:rPr>
        <w:t>Zaposleni u prosveti, njih oko 108.000, dobiće u drugoj polovini novembra jednokratnu pomoć, a visina pomoći biće predmet razgovara premijera Aleksandra Vučića i čelnika sindikata, u ponedeljak, 2. novembra, saopštili su danas predstavnici prosvetnih sindikata.</w:t>
      </w:r>
    </w:p>
    <w:p w:rsidR="00752048" w:rsidRDefault="00752048" w:rsidP="0075204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752048">
        <w:rPr>
          <w:rFonts w:ascii="Times New Roman" w:eastAsia="Times New Roman" w:hAnsi="Times New Roman" w:cs="Times New Roman"/>
          <w:sz w:val="24"/>
          <w:szCs w:val="24"/>
          <w:lang w:eastAsia="sr-Latn-RS"/>
        </w:rPr>
        <w:t xml:space="preserve">Pomoć bi trebalo da bude isplaćena izmedju 20. i 30. novembra, a sindikati traže iznos do jedne plate, rečeno je na konferenciji čelnika četiri reprezentativna sindikata obrazovanja i navedeno da je to dogovoreno juče i danas, tokom razgovora sa predstavnicima vlade Srbije. Predsednik Sindikata obrazovanja Srbije Branislav Pavlović rekao je da je u današnjem štrajku upozorenja, u prepodnevnoj smeni učestvovalo 1.017 škola, članica ta četiri sindikata, od 1.800 matičnih škola u Srbiji. On je rekao da je za prosvetne radnike jako važna jednokratna pomoć, jer su izgubili 30.000 do 60.000 dinara na godišnjem nivou, zbog smanjenja plata u okviru vladinih mera štednje. Pavlović očekuje eventualno povećanje plata za prosvetare u narednoj godini, ali ni to, kako kaže, neće biti dovoljno, pošto se najavljuje rast plata za, kako je rekao, oko tri odsto. Predsednica Unije sindikata prosvetnih radnika Srbije Jasna Janković, govoreći o Zakonu o platnim razredima, rekla je da u tom tekstu, koji je na javnoj raspravi, nema onoga što su predlagali sindikati. "Ne želimo da nas država istakne kao najvažnije, ali smatramo da je došlo vreme za malo pravde za prosvetne radnike", rekla je Janković. </w:t>
      </w:r>
      <w:r w:rsidRPr="00752048">
        <w:rPr>
          <w:rFonts w:ascii="Times New Roman" w:eastAsia="Times New Roman" w:hAnsi="Times New Roman" w:cs="Times New Roman"/>
          <w:sz w:val="24"/>
          <w:szCs w:val="24"/>
          <w:lang w:eastAsia="sr-Latn-RS"/>
        </w:rPr>
        <w:br/>
        <w:t>Ona je navela da postoje odredjene grupe zaposlenih u javnoj upravi koje nisu obuhvaćene zakonom, kao što su javna preduzeća, državne agencije, funkcioneri.</w:t>
      </w:r>
    </w:p>
    <w:p w:rsidR="00E72C1B" w:rsidRPr="00E72C1B" w:rsidRDefault="00752048"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752048">
        <w:rPr>
          <w:rFonts w:ascii="Times New Roman" w:eastAsia="Times New Roman" w:hAnsi="Times New Roman" w:cs="Times New Roman"/>
          <w:sz w:val="24"/>
          <w:szCs w:val="24"/>
          <w:lang w:eastAsia="sr-Latn-RS"/>
        </w:rPr>
        <w:t>Si</w:t>
      </w:r>
      <w:r>
        <w:rPr>
          <w:rFonts w:ascii="Times New Roman" w:eastAsia="Times New Roman" w:hAnsi="Times New Roman" w:cs="Times New Roman"/>
          <w:sz w:val="24"/>
          <w:szCs w:val="24"/>
          <w:lang w:eastAsia="sr-Latn-RS"/>
        </w:rPr>
        <w:t>n</w:t>
      </w:r>
      <w:r w:rsidRPr="00752048">
        <w:rPr>
          <w:rFonts w:ascii="Times New Roman" w:eastAsia="Times New Roman" w:hAnsi="Times New Roman" w:cs="Times New Roman"/>
          <w:sz w:val="24"/>
          <w:szCs w:val="24"/>
          <w:lang w:eastAsia="sr-Latn-RS"/>
        </w:rPr>
        <w:t>dikalci su ukazali na raširenu korupciju u obrazovanju i to me</w:t>
      </w:r>
      <w:r>
        <w:rPr>
          <w:rFonts w:ascii="Times New Roman" w:eastAsia="Times New Roman" w:hAnsi="Times New Roman" w:cs="Times New Roman"/>
          <w:sz w:val="24"/>
          <w:szCs w:val="24"/>
          <w:lang w:eastAsia="sr-Latn-RS"/>
        </w:rPr>
        <w:t>đ</w:t>
      </w:r>
      <w:r w:rsidRPr="00752048">
        <w:rPr>
          <w:rFonts w:ascii="Times New Roman" w:eastAsia="Times New Roman" w:hAnsi="Times New Roman" w:cs="Times New Roman"/>
          <w:sz w:val="24"/>
          <w:szCs w:val="24"/>
          <w:lang w:eastAsia="sr-Latn-RS"/>
        </w:rPr>
        <w:t>u direktorima škola, koji "čuvaju mesta" i ne žele da zaposle ljude sa liste tehnoloških viškova.</w:t>
      </w:r>
      <w:r w:rsidRPr="00752048">
        <w:rPr>
          <w:rFonts w:ascii="Times New Roman" w:eastAsia="Times New Roman" w:hAnsi="Times New Roman" w:cs="Times New Roman"/>
          <w:sz w:val="24"/>
          <w:szCs w:val="24"/>
          <w:lang w:eastAsia="sr-Latn-RS"/>
        </w:rPr>
        <w:br/>
        <w:t xml:space="preserve">"Korupcija je pojela obrazovanje", rekao Milorad Antić iz Foruma srednjih stručnih škola i istakao da su sindikati tražili smenu najmanje 12 direktora zbog kršenja zakona, a da je takvih oko 200 u Srbiji. Samo jedan direktor, kako je rečeno, za godinu </w:t>
      </w:r>
      <w:r>
        <w:rPr>
          <w:rFonts w:ascii="Times New Roman" w:eastAsia="Times New Roman" w:hAnsi="Times New Roman" w:cs="Times New Roman"/>
          <w:sz w:val="24"/>
          <w:szCs w:val="24"/>
          <w:lang w:eastAsia="sr-Latn-RS"/>
        </w:rPr>
        <w:t>dana uzeo je 15 miliona dinara.</w:t>
      </w:r>
    </w:p>
    <w:p w:rsidR="00E72C1B" w:rsidRPr="00E72C1B" w:rsidRDefault="00E72C1B" w:rsidP="00E72C1B">
      <w:pPr>
        <w:spacing w:before="100" w:beforeAutospacing="1" w:after="100" w:afterAutospacing="1" w:line="240" w:lineRule="auto"/>
        <w:ind w:firstLine="708"/>
        <w:jc w:val="center"/>
        <w:rPr>
          <w:rFonts w:ascii="Times New Roman" w:eastAsia="Times New Roman" w:hAnsi="Times New Roman" w:cs="Times New Roman"/>
          <w:sz w:val="24"/>
          <w:szCs w:val="24"/>
          <w:lang w:eastAsia="sr-Latn-RS"/>
        </w:rPr>
      </w:pPr>
      <w:r w:rsidRPr="00E72C1B">
        <w:rPr>
          <w:rFonts w:ascii="Times New Roman" w:eastAsia="Times New Roman" w:hAnsi="Times New Roman" w:cs="Times New Roman"/>
          <w:b/>
          <w:sz w:val="28"/>
          <w:szCs w:val="28"/>
          <w:lang w:eastAsia="sr-Latn-RS"/>
        </w:rPr>
        <w:t>Sindikati za povlačenje zakona o platama</w:t>
      </w:r>
    </w:p>
    <w:p w:rsidR="00E72C1B" w:rsidRPr="00E72C1B" w:rsidRDefault="00E72C1B"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E72C1B">
        <w:rPr>
          <w:rFonts w:ascii="Times New Roman" w:eastAsia="Times New Roman" w:hAnsi="Times New Roman" w:cs="Times New Roman"/>
          <w:sz w:val="24"/>
          <w:szCs w:val="24"/>
          <w:lang w:eastAsia="sr-Latn-RS"/>
        </w:rPr>
        <w:t xml:space="preserve">BEOGRAD - Javna rasprava o zakonu o platama u državnim službama i javnim preduzećima je počela a sindikati su već izneli oštre zamerke. Tvrde da će novi zakon doneti do podela i nejednakosti u primanjima.Iz vlade poručuju da je javna rasprava u toku i da je sve podložno promenama i da će budžet za 2016. ipak odrediti visinu plata, posebno nakon razgovora sa MMF-om.Oni koji su imali visoke plate imaće ih i dalje, oni koji su siromašni i dalje će biti siromašni, a vlast stvara privid da radi na sređivanju nereda u platama, kažu u </w:t>
      </w:r>
      <w:r>
        <w:rPr>
          <w:noProof/>
          <w:lang w:eastAsia="sr-Latn-RS"/>
        </w:rPr>
        <w:lastRenderedPageBreak/>
        <w:drawing>
          <wp:anchor distT="0" distB="0" distL="114300" distR="114300" simplePos="0" relativeHeight="251678720" behindDoc="1" locked="0" layoutInCell="1" allowOverlap="1" wp14:anchorId="54E52A6F" wp14:editId="7699C98D">
            <wp:simplePos x="0" y="0"/>
            <wp:positionH relativeFrom="margin">
              <wp:align>right</wp:align>
            </wp:positionH>
            <wp:positionV relativeFrom="paragraph">
              <wp:posOffset>75565</wp:posOffset>
            </wp:positionV>
            <wp:extent cx="2383200" cy="1188000"/>
            <wp:effectExtent l="0" t="0" r="0" b="0"/>
            <wp:wrapTight wrapText="bothSides">
              <wp:wrapPolygon edited="0">
                <wp:start x="0" y="0"/>
                <wp:lineTo x="0" y="21138"/>
                <wp:lineTo x="21410" y="21138"/>
                <wp:lineTo x="21410" y="0"/>
                <wp:lineTo x="0" y="0"/>
              </wp:wrapPolygon>
            </wp:wrapTight>
            <wp:docPr id="8" name="Picture 8" descr="&amp;kcy;&amp;acy;&amp;ncy;&amp;tscy;&amp;iecy;&amp;lcy;&amp;acy;&amp;rcy;&amp;icy;&amp;jsercy;&amp;acy; &amp;pcy;&amp;ocy;&amp;scy;&amp;acy;&amp;ocy; &amp;jsercy;&amp;acy;&amp;vcy;&amp;ncy;&amp;icy; &amp;scy;&amp;iecy;&amp;kcy;&amp;tcy;&amp;ocy;&amp;r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kcy;&amp;acy;&amp;ncy;&amp;tscy;&amp;iecy;&amp;lcy;&amp;acy;&amp;rcy;&amp;icy;&amp;jsercy;&amp;acy; &amp;pcy;&amp;ocy;&amp;scy;&amp;acy;&amp;ocy; &amp;jsercy;&amp;acy;&amp;vcy;&amp;ncy;&amp;icy; &amp;scy;&amp;iecy;&amp;kcy;&amp;tcy;&amp;ocy;&amp;rcy;"/>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83200" cy="118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72C1B">
        <w:rPr>
          <w:rFonts w:ascii="Times New Roman" w:eastAsia="Times New Roman" w:hAnsi="Times New Roman" w:cs="Times New Roman"/>
          <w:sz w:val="24"/>
          <w:szCs w:val="24"/>
          <w:lang w:eastAsia="sr-Latn-RS"/>
        </w:rPr>
        <w:t>Sindikatu pravosuđa Srbije.Traže da Vlada Srbije povuče verziju zakona o sistemu plata u javnom sektoruIz kabineta potpredsednice vlade Kori Udovički poručuju da su se plate za vojna lica i javna preduzeća već uredile donetim zakonima a da sada treba urediti plate državnih činovnika i da je javna rasprava u toku.Kakve će biti plate i da li će biti povećane znaće se ipak nakon odlaska misije MMF-a za desetak dana. Misija Međunarodnog monetarnog fonda stiže sutra u Beograd a razgovaraće se o budžetu za 2016. godinu, reformi javnih preduzeća i eventualno povećanju plata i penzija.</w:t>
      </w:r>
    </w:p>
    <w:p w:rsidR="00E72C1B" w:rsidRPr="00E72C1B" w:rsidRDefault="00E72C1B"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E72C1B">
        <w:rPr>
          <w:rFonts w:ascii="Times New Roman" w:eastAsia="Times New Roman" w:hAnsi="Times New Roman" w:cs="Times New Roman"/>
          <w:sz w:val="24"/>
          <w:szCs w:val="24"/>
          <w:lang w:eastAsia="sr-Latn-RS"/>
        </w:rPr>
        <w:t>Predstavnik Unije sindikata prosvetnih radnika Milan Jeftić, kazao je da je ovaj zakon samo okvir koji će biti primenjen tek donošenjem budžeta za 2017. godinu i da se on sada donosi samo da bi se ispunilo nešto što je obećano.On je naglasio da je većina važnih stvari, među kojima su koeficijenti i dodaci na platu uređuju podzakonskim aktima, a da na njihovo donošenje treba sačekati."Vlada Srbije ovim zakonom samo dobija veća ovlašćenja. Cilj je trebalo da bude ograničavanje autonomije koja se do sada nije mogla kontrolisati, ali se ona ovim zakonom samo povećava", naglasio je Jeftić.</w:t>
      </w:r>
    </w:p>
    <w:p w:rsidR="00E72C1B" w:rsidRPr="00E72C1B" w:rsidRDefault="00E72C1B"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E72C1B">
        <w:rPr>
          <w:rFonts w:ascii="Times New Roman" w:eastAsia="Times New Roman" w:hAnsi="Times New Roman" w:cs="Times New Roman"/>
          <w:sz w:val="24"/>
          <w:szCs w:val="24"/>
          <w:lang w:eastAsia="sr-Latn-RS"/>
        </w:rPr>
        <w:t>Predsednica sindikata pravosuđa Slavica Živanović kazala je da je taj sindikat protiv ovog zakona i da on treba da se povuče iz javne rasprave, jer ne menja ništa, odnosno neće smanjiti nejednakost u platama, već će ona biti i veća."Oni koji su imali visoke zarade imaće ih i dalje, a ništa se neće promeniti ni sa onima koji su imali niske zarade", kazala je ona.Prema njenim rečima, zakon o platama u javnom sektoru je samo produžena karika još nekoliko zakona, ali ni u jednom nije jasno definisano šta je državni sektor.Ona je naglasila i da je Vlada Srbije trebalo da krene obrnutim redom, odnosno od uređenja plata u javnim preduzećima i agencijama koje destabilizuju javne finansije, a koji su izuzete iz zakona.Zamenica zaštitnika građana Vladana Jović kazala je da je okrenut redosled uređivanja sistema, naglašavajući da sistem plata može da se uredi tek kada je uređen sistem radnih odnosa."Ovo je veoma ozbiljan sistemski zakon i zaslužuje ozbiljnu javnu raspravu sa kojom ne treba žuriti. Treba čuti sve, jer ovaj zakon dodiruje širok spektar zaposlenih u javnom sektoru", kazala je ona.I ona se složila da nije dobro što su iz ovog zakona izuzeta javna preduzeća i agencije koje su najveći generatori troškova, kao i to što se ne odnosi na Narodnu banku Srbije.Na današnjoj javnoj raspravi je rečeno i da su iz zakona pored javnih preduzeća i agencija izuzeti i funkcioneri, BIA, policijski službenici, vojska, opštine i posebne organizacije u okviru ministarstva, i da će za njih u roku od godinu dana od donošenja ovog zakona, biti doneti posebni zakoni koji uređuju njihove plate.</w:t>
      </w:r>
    </w:p>
    <w:p w:rsidR="00E72C1B" w:rsidRPr="00E72C1B" w:rsidRDefault="00E72C1B"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E72C1B">
        <w:rPr>
          <w:rFonts w:ascii="Times New Roman" w:eastAsia="Times New Roman" w:hAnsi="Times New Roman" w:cs="Times New Roman"/>
          <w:sz w:val="24"/>
          <w:szCs w:val="24"/>
          <w:lang w:eastAsia="sr-Latn-RS"/>
        </w:rPr>
        <w:t>Državni sekretar Ministarstva državne uprave i lokalne samouprave Dražen Maravić kazao je da je cilj donošenja ovog zakona da zaposleni za istu vrstu posla bez obzira u kom delu javnog sektora rade dobijaju iste plate, da se omogući transparentan sistem i da se jasno zna zašto neko dobija određenu platu na određenom radnom mestu.Maravić je naglasio i da je formirana Radna grupa od predstavnika ministarstava finasija, privrede i državne uprave koja će razmatrati reformu sistema plata zaposlenih u javnim preduzećima.Pomoćnica ministra državne uprave i lokalne samouprave Ivana Savićević kazala je da su razlozi za donošenje ovog zakona ; neujednačenost postojećeg sistema plata, jer su plate zaposlenih u različitim delovima javnog sektora uređene različitim propisima, odnosno sa preko 20 zakona, podzakonskih akata, da ima 900 koeficijenata i 12 osnovica za određivanje plata.</w:t>
      </w:r>
    </w:p>
    <w:p w:rsidR="00E72C1B" w:rsidRPr="00E72C1B" w:rsidRDefault="00E72C1B"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E72C1B">
        <w:rPr>
          <w:rFonts w:ascii="Times New Roman" w:eastAsia="Times New Roman" w:hAnsi="Times New Roman" w:cs="Times New Roman"/>
          <w:sz w:val="24"/>
          <w:szCs w:val="24"/>
          <w:lang w:eastAsia="sr-Latn-RS"/>
        </w:rPr>
        <w:lastRenderedPageBreak/>
        <w:t>Nacrtom zakona o platama zaposlenih u javnom sektoru predviđeno je da plate budu u rasponu 1:7,5, odnosno da najviša plata može biti najviše sedam i po najnižih plata.</w:t>
      </w:r>
    </w:p>
    <w:p w:rsidR="00E72C1B" w:rsidRDefault="00E72C1B"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E72C1B">
        <w:rPr>
          <w:rFonts w:ascii="Times New Roman" w:eastAsia="Times New Roman" w:hAnsi="Times New Roman" w:cs="Times New Roman"/>
          <w:sz w:val="24"/>
          <w:szCs w:val="24"/>
          <w:lang w:eastAsia="sr-Latn-RS"/>
        </w:rPr>
        <w:t>Nacrt predviđa i jedinstveni katalog zvanja i radnih mesta i metodologija kojom će se razvrstavati konkretna radna mesta u 60 platnih razreda, i po kojima će se dobiti određeni koeficijent.</w:t>
      </w:r>
    </w:p>
    <w:p w:rsidR="00E72C1B" w:rsidRDefault="00E72C1B"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E72C1B">
        <w:rPr>
          <w:rFonts w:ascii="Times New Roman" w:eastAsia="Times New Roman" w:hAnsi="Times New Roman" w:cs="Times New Roman"/>
          <w:sz w:val="24"/>
          <w:szCs w:val="24"/>
          <w:lang w:eastAsia="sr-Latn-RS"/>
        </w:rPr>
        <w:t>Zakon predviđa i da se za rad noću od 22.00 do šest ujutro zaposlenom dodaje 26 odsto na vrednost radnog sata, dodatak za pripravnost zaposlenog koji u svakom trenutku može biti pozvan na posao je 10 odsto od vrednosti radnog sata, dok je za prekovremeni rad moguća isplata povećane cene radnog sata za 26 odsto.Sa 110 odsto vrednosti radnog sata plaća se rad na praznik, a na svaki sat prekovremenog rada dobija se sat i po slobodnog vremena koji se sabiraju i mogu se iskoristiti u naredna tri meseca.</w:t>
      </w:r>
    </w:p>
    <w:p w:rsidR="00E72C1B" w:rsidRDefault="00E72C1B" w:rsidP="00E72C1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E72C1B">
        <w:rPr>
          <w:rFonts w:ascii="Times New Roman" w:eastAsia="Times New Roman" w:hAnsi="Times New Roman" w:cs="Times New Roman"/>
          <w:sz w:val="24"/>
          <w:szCs w:val="24"/>
          <w:lang w:eastAsia="sr-Latn-RS"/>
        </w:rPr>
        <w:t>Javna rasprava o Nacrtu zakona o sistemu plata u javnom sektoru počela je 21. oktobra i trajaće do 10. novembra.</w:t>
      </w:r>
    </w:p>
    <w:p w:rsidR="0087306C" w:rsidRPr="0087306C" w:rsidRDefault="0087306C" w:rsidP="0087306C">
      <w:pPr>
        <w:spacing w:before="100" w:beforeAutospacing="1" w:after="100" w:afterAutospacing="1" w:line="240" w:lineRule="auto"/>
        <w:ind w:firstLine="708"/>
        <w:jc w:val="center"/>
        <w:rPr>
          <w:rFonts w:ascii="Times New Roman" w:eastAsia="Times New Roman" w:hAnsi="Times New Roman" w:cs="Times New Roman"/>
          <w:b/>
          <w:noProof/>
          <w:sz w:val="28"/>
          <w:szCs w:val="28"/>
          <w:lang w:val="sr-Latn-CS"/>
        </w:rPr>
      </w:pPr>
      <w:r w:rsidRPr="0087306C">
        <w:rPr>
          <w:rFonts w:ascii="Times New Roman" w:eastAsia="Times New Roman" w:hAnsi="Times New Roman" w:cs="Times New Roman"/>
          <w:b/>
          <w:noProof/>
          <w:sz w:val="28"/>
          <w:szCs w:val="28"/>
          <w:lang w:val="sr-Latn-CS"/>
        </w:rPr>
        <w:t>Gimnazija pravi korak na putu znanja</w:t>
      </w:r>
    </w:p>
    <w:p w:rsidR="0087306C" w:rsidRDefault="0087306C" w:rsidP="0087306C">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87306C">
        <w:rPr>
          <w:rFonts w:ascii="Times New Roman" w:eastAsia="Times New Roman" w:hAnsi="Times New Roman" w:cs="Times New Roman"/>
          <w:noProof/>
          <w:sz w:val="24"/>
          <w:szCs w:val="24"/>
          <w:lang w:val="sr-Latn-CS"/>
        </w:rPr>
        <w:t>BEČEJ - Strategija razvoja obrazovanja u Srbiji kaže da bi do 2020. godine udeo gimnazija u obrazovanju morao da se poveća na 40 odsto. Iako smo, kao zemlja, daleko od toga za penzionisanog profeosora filozofije i logike bečejske Gimnazije Slobodana Radenkovića, gimnazija je oduvek bila prvi, pravi korak na putu znanja."Gimnazija je škola budućnosti. Srećan sam što sam četrdeset godina proveo u gimnaziji. Đacima sam uvek govorio da je to škola koja mlade ljude priprema za fakultet. Ovom društvu trebaju takvi profili. Ali ostati na gimnazijskoj diplomi i ne ići dalje je lična katastrofa za svakog mladog čoveka. Zato preporučujem svakom dobrom đaku da upiše gimnaziju jer im to omogućava brz prolaz kroz sve fakultete i više škole", uveren je profesor Radenković.</w:t>
      </w:r>
    </w:p>
    <w:p w:rsidR="0087306C" w:rsidRDefault="0087306C" w:rsidP="0087306C">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Pr>
          <w:noProof/>
          <w:lang w:eastAsia="sr-Latn-RS"/>
        </w:rPr>
        <w:drawing>
          <wp:anchor distT="0" distB="0" distL="114300" distR="114300" simplePos="0" relativeHeight="251677696" behindDoc="1" locked="0" layoutInCell="1" allowOverlap="1" wp14:anchorId="447FBC5D" wp14:editId="736A1A44">
            <wp:simplePos x="0" y="0"/>
            <wp:positionH relativeFrom="margin">
              <wp:posOffset>3436620</wp:posOffset>
            </wp:positionH>
            <wp:positionV relativeFrom="paragraph">
              <wp:posOffset>42545</wp:posOffset>
            </wp:positionV>
            <wp:extent cx="2318385" cy="1158875"/>
            <wp:effectExtent l="0" t="0" r="5715" b="3175"/>
            <wp:wrapTight wrapText="bothSides">
              <wp:wrapPolygon edited="0">
                <wp:start x="0" y="0"/>
                <wp:lineTo x="0" y="21304"/>
                <wp:lineTo x="21476" y="21304"/>
                <wp:lineTo x="21476" y="0"/>
                <wp:lineTo x="0" y="0"/>
              </wp:wrapPolygon>
            </wp:wrapTight>
            <wp:docPr id="5" name="Picture 5" descr="&amp;bcy;&amp;iecy;&amp;tscy;&amp;iecy;&amp;jsercy; &amp;gcy;&amp;icy;&amp;mcy;&amp;ncy;&amp;acy;&amp;zcy;&amp;icy;&amp;jser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bcy;&amp;iecy;&amp;tscy;&amp;iecy;&amp;jsercy; &amp;gcy;&amp;icy;&amp;mcy;&amp;ncy;&amp;acy;&amp;zcy;&amp;icy;&amp;jsercy;&amp;acy;"/>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18385" cy="1158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306C">
        <w:rPr>
          <w:rFonts w:ascii="Times New Roman" w:eastAsia="Times New Roman" w:hAnsi="Times New Roman" w:cs="Times New Roman"/>
          <w:noProof/>
          <w:sz w:val="24"/>
          <w:szCs w:val="24"/>
          <w:lang w:val="sr-Latn-CS"/>
        </w:rPr>
        <w:t>Za proteklih devet decenija bečejska Gimnazija menjala je ime i nastavni program, smenjivali su se profesori i đaci, bilo je uspona i padova ali se nepokolebljiva želja za znanjem sačuvala do danas.Za direktora Miodraga Basarića, koji je, baš kao i njegovi roditelji, bio nekadašnji đak bečejske Gimnazije devet decenija rada je mnogo više od obeležavanja jubileja."Pre svega je čast biti direktor Gimnazije. Devedeset godina je i puno i malo. Danas, baš kao i u prošlosti, imamo puno izazova. Gimnazija nije uvek bila to jer je joj je ukidan pa ponovo vraćan status. Srećan sam da smo dočekali devedeset godina, da budemo jači i bolji i da znanjem pobedimo sve nedoumice oko budućnosti", kaže direktor Basarić.</w:t>
      </w:r>
    </w:p>
    <w:p w:rsidR="0087306C" w:rsidRDefault="0087306C" w:rsidP="0087306C">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87306C">
        <w:rPr>
          <w:rFonts w:ascii="Times New Roman" w:eastAsia="Times New Roman" w:hAnsi="Times New Roman" w:cs="Times New Roman"/>
          <w:noProof/>
          <w:sz w:val="24"/>
          <w:szCs w:val="24"/>
          <w:lang w:val="sr-Latn-CS"/>
        </w:rPr>
        <w:t>Rasejani su njeni đaci na šest kontinenata i u većini zemalja naše planete. Uspešni su lekari, naučnici u raznim oblastima, umetnici, inženjeri...Za maturantkinju Zitu Kormoš, buduću studentinju defektologije, Gimnazija je bila logičan izbor."U Gimnaziji se puno družimo ali i radimo sa profesorima. Trebala sam puno da učim ali sam stekla predznanje za fakultet", kaže osamnaestogodišnja Zita Kormoš.U bečejskoj Gimnaziji ravnopravno se uče engleski, nemački i španski jezik a nastava se odvija na srpkom i mađarskom.</w:t>
      </w:r>
    </w:p>
    <w:p w:rsidR="0087306C" w:rsidRPr="0087306C" w:rsidRDefault="0087306C" w:rsidP="0087306C">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87306C">
        <w:rPr>
          <w:rFonts w:ascii="Times New Roman" w:eastAsia="Times New Roman" w:hAnsi="Times New Roman" w:cs="Times New Roman"/>
          <w:noProof/>
          <w:sz w:val="24"/>
          <w:szCs w:val="24"/>
          <w:lang w:val="sr-Latn-CS"/>
        </w:rPr>
        <w:t xml:space="preserve">U savremenim učionicama stiču se znanja iz prirodnih i društvenih nauka pa njihovi đaci u visokom procentu upisuju prestižne fakultete ne samo u Srbiji već i one u zemljama </w:t>
      </w:r>
      <w:r w:rsidRPr="0087306C">
        <w:rPr>
          <w:rFonts w:ascii="Times New Roman" w:eastAsia="Times New Roman" w:hAnsi="Times New Roman" w:cs="Times New Roman"/>
          <w:noProof/>
          <w:sz w:val="24"/>
          <w:szCs w:val="24"/>
          <w:lang w:val="sr-Latn-CS"/>
        </w:rPr>
        <w:lastRenderedPageBreak/>
        <w:t>Evropske unije i Sjedinjenih američkih država gde su, gotovo po pravilu, najbolji studenti a kasnije i stručnjaci čijim stopama hitaju mladi naraštaji.</w:t>
      </w:r>
    </w:p>
    <w:p w:rsidR="00DB300D" w:rsidRPr="00DB300D" w:rsidRDefault="00DB300D" w:rsidP="00DB300D">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r w:rsidRPr="00DB300D">
        <w:rPr>
          <w:rFonts w:ascii="Times New Roman" w:eastAsia="Times New Roman" w:hAnsi="Times New Roman" w:cs="Times New Roman"/>
          <w:b/>
          <w:noProof/>
          <w:sz w:val="28"/>
          <w:szCs w:val="28"/>
          <w:lang w:val="sr-Latn-CS"/>
        </w:rPr>
        <w:t>Od Pamuka i Eka do Flaša Gordona</w:t>
      </w:r>
    </w:p>
    <w:p w:rsidR="00DB300D" w:rsidRDefault="00DB300D" w:rsidP="00DB300D">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Pr>
          <w:noProof/>
          <w:lang w:eastAsia="sr-Latn-RS"/>
        </w:rPr>
        <w:drawing>
          <wp:anchor distT="0" distB="0" distL="114300" distR="114300" simplePos="0" relativeHeight="251671552" behindDoc="1" locked="0" layoutInCell="1" allowOverlap="1" wp14:anchorId="067FD85A" wp14:editId="719BB834">
            <wp:simplePos x="0" y="0"/>
            <wp:positionH relativeFrom="margin">
              <wp:align>right</wp:align>
            </wp:positionH>
            <wp:positionV relativeFrom="paragraph">
              <wp:posOffset>40005</wp:posOffset>
            </wp:positionV>
            <wp:extent cx="2602800" cy="1522800"/>
            <wp:effectExtent l="0" t="0" r="7620" b="1270"/>
            <wp:wrapTight wrapText="bothSides">
              <wp:wrapPolygon edited="0">
                <wp:start x="0" y="0"/>
                <wp:lineTo x="0" y="21348"/>
                <wp:lineTo x="21505" y="21348"/>
                <wp:lineTo x="21505" y="0"/>
                <wp:lineTo x="0" y="0"/>
              </wp:wrapPolygon>
            </wp:wrapTight>
            <wp:docPr id="3"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602800" cy="152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300D">
        <w:rPr>
          <w:rFonts w:ascii="Times New Roman" w:eastAsia="Times New Roman" w:hAnsi="Times New Roman" w:cs="Times New Roman"/>
          <w:noProof/>
          <w:sz w:val="24"/>
          <w:szCs w:val="24"/>
          <w:lang w:val="sr-Latn-CS"/>
        </w:rPr>
        <w:t>Interesovanje posetilaca trećeg dana Sajma knjiga u Beogradu raznoliko: traže se i domaći i strani pisci, studije, ali i stripoviNI treći sajamski dan nisu obeležile velike gužve oko štandova. Književna groznica još ne trese Beograd, ali izdavači primećuju da oni koji dolaze tačno znaju šta žele.Sudeći po proteklim danima, potražnja za knjigama je, po rečima Dragana Lakićevića, glavnog urednika SKZ, na prošlogodišnjem nivou. Ljudi su naročito kupovali novu knjige Matije Bećkovića "Tri poeme" i Đura Bodrožića "Srpski identitet". Pokazuje se da ovogodišnji adut ove kuće "Katarina Bezbriga" nobelovca Patrika Modijana ispunjava očekivanja: iako popust nije veliki a sajamska cena je 750 dinara, interesovanje je značajno. Knjizi za decu i odrasle posebnu draž daju i maestralne ilustracije Pariza i Njujorka Žana Žaka Samprea, u čijem je duhu i "Zadrugin" štand.</w:t>
      </w:r>
    </w:p>
    <w:p w:rsidR="00DB300D" w:rsidRPr="00DB300D" w:rsidRDefault="00DB300D" w:rsidP="00DB300D">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DB300D">
        <w:rPr>
          <w:rFonts w:ascii="Times New Roman" w:eastAsia="Times New Roman" w:hAnsi="Times New Roman" w:cs="Times New Roman"/>
          <w:noProof/>
          <w:sz w:val="24"/>
          <w:szCs w:val="24"/>
          <w:lang w:val="sr-Latn-CS"/>
        </w:rPr>
        <w:t>Oni koji dolaze do "Čarobne knjige", raspituju se za njihov izdavački poduhvat: Izabrana dela Davida Albaharija u šest knjiga. Cena je 3.999 dinara, ali knjige mogu da se kupuju i pojedinačno, za šta se čitaoci u najvećem broju slučajeva i odlučuju.</w:t>
      </w:r>
      <w:r>
        <w:rPr>
          <w:rFonts w:ascii="Times New Roman" w:eastAsia="Times New Roman" w:hAnsi="Times New Roman" w:cs="Times New Roman"/>
          <w:noProof/>
          <w:sz w:val="24"/>
          <w:szCs w:val="24"/>
          <w:lang w:val="sr-Latn-CS"/>
        </w:rPr>
        <w:t xml:space="preserve"> </w:t>
      </w:r>
      <w:r w:rsidRPr="00DB300D">
        <w:rPr>
          <w:rFonts w:ascii="Times New Roman" w:eastAsia="Times New Roman" w:hAnsi="Times New Roman" w:cs="Times New Roman"/>
          <w:noProof/>
          <w:sz w:val="24"/>
          <w:szCs w:val="24"/>
          <w:lang w:val="sr-Latn-CS"/>
        </w:rPr>
        <w:t>- Ovo su ipak knjige koje se ne kupuju svake godine - kažu nam iz ove kuće, tako da idu i kompleti.</w:t>
      </w:r>
    </w:p>
    <w:p w:rsidR="00DB300D" w:rsidRDefault="00DB300D" w:rsidP="00DB300D">
      <w:pPr>
        <w:spacing w:before="100" w:beforeAutospacing="1" w:after="100" w:afterAutospacing="1" w:line="240" w:lineRule="auto"/>
        <w:jc w:val="both"/>
        <w:rPr>
          <w:rFonts w:ascii="Times New Roman" w:eastAsia="Times New Roman" w:hAnsi="Times New Roman" w:cs="Times New Roman"/>
          <w:noProof/>
          <w:sz w:val="24"/>
          <w:szCs w:val="24"/>
          <w:lang w:val="sr-Latn-CS"/>
        </w:rPr>
      </w:pPr>
      <w:r w:rsidRPr="00DB300D">
        <w:rPr>
          <w:rFonts w:ascii="Times New Roman" w:eastAsia="Times New Roman" w:hAnsi="Times New Roman" w:cs="Times New Roman"/>
          <w:noProof/>
          <w:sz w:val="24"/>
          <w:szCs w:val="24"/>
          <w:lang w:val="sr-Latn-CS"/>
        </w:rPr>
        <w:t>KNjIGA O SCENSKOM KOSTIMU</w:t>
      </w:r>
      <w:r>
        <w:rPr>
          <w:rFonts w:ascii="Times New Roman" w:eastAsia="Times New Roman" w:hAnsi="Times New Roman" w:cs="Times New Roman"/>
          <w:noProof/>
          <w:sz w:val="24"/>
          <w:szCs w:val="24"/>
          <w:lang w:val="sr-Latn-CS"/>
        </w:rPr>
        <w:t xml:space="preserve"> - </w:t>
      </w:r>
      <w:r w:rsidRPr="00DB300D">
        <w:rPr>
          <w:rFonts w:ascii="Times New Roman" w:eastAsia="Times New Roman" w:hAnsi="Times New Roman" w:cs="Times New Roman"/>
          <w:noProof/>
          <w:sz w:val="24"/>
          <w:szCs w:val="24"/>
          <w:lang w:val="sr-Latn-CS"/>
        </w:rPr>
        <w:t>MONOGRAFIJA "Milanka Berberović - Umetnost scenskog kostima" (izdavač FDU) predstavljena je na štandu Centra za promociju nauke. Pored Milanke Berberović, koja je do sada imala 155 realizovanih kostimografija i 15 samostalnih izložbi scenskog kostima, o ovom delu govorila je i istoričar umetnosti Viktorija Kelec, koja je jedan od priređivača izdanja.</w:t>
      </w:r>
    </w:p>
    <w:p w:rsidR="00DB300D" w:rsidRDefault="00DB300D" w:rsidP="00DB300D">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DB300D">
        <w:rPr>
          <w:rFonts w:ascii="Times New Roman" w:eastAsia="Times New Roman" w:hAnsi="Times New Roman" w:cs="Times New Roman"/>
          <w:noProof/>
          <w:sz w:val="24"/>
          <w:szCs w:val="24"/>
          <w:lang w:val="sr-Latn-CS"/>
        </w:rPr>
        <w:t>Izuzetno interesovanje na ovom štandu vlada i za skupa i luksuzna izdanja stripova "Rip Kirbi", "Flaš Gordon" i Princ Valijant", a cena od oko 1.000 dinara po albumu ne sprečava fanove ovih junaka.</w:t>
      </w:r>
    </w:p>
    <w:p w:rsidR="00DB300D" w:rsidRDefault="00DB300D" w:rsidP="00DB300D">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DB300D">
        <w:rPr>
          <w:rFonts w:ascii="Times New Roman" w:eastAsia="Times New Roman" w:hAnsi="Times New Roman" w:cs="Times New Roman"/>
          <w:noProof/>
          <w:sz w:val="24"/>
          <w:szCs w:val="24"/>
          <w:lang w:val="sr-Latn-CS"/>
        </w:rPr>
        <w:t>"Dereta" ima nekoliko aduta među kojima prednjače romani Kazua Išigura "Zakopani džin", Džonatana Frenzena "Korekcije" i Aleksandra Iličevskog "Matis". Iako košta 1.390 dinara, Frenzenov roman ide odlično, a kako nam kažu u ovoj kući, dobru reklamu im je napravio Kusturica na otvaranju Sajma, nazvavši Frenzena novim Tolstojem. Išiguro se pojavljuje novim romanom posle deset godina ćutanja, što je samo po sebi dovoljan mamac, a ruski autor Iličevski, inače gost Sajma, pisca je koji je pobrao sve važne nacionalne nagrade.</w:t>
      </w:r>
    </w:p>
    <w:p w:rsidR="00DB300D" w:rsidRDefault="00DB300D" w:rsidP="00DB300D">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DB300D">
        <w:rPr>
          <w:rFonts w:ascii="Times New Roman" w:eastAsia="Times New Roman" w:hAnsi="Times New Roman" w:cs="Times New Roman"/>
          <w:noProof/>
          <w:sz w:val="24"/>
          <w:szCs w:val="24"/>
          <w:lang w:val="sr-Latn-CS"/>
        </w:rPr>
        <w:t>Izdavač "Klio", zasada, najbolje prolazi sa obimnom knjigom "Srbi 1903-1914. Istorija ideja" - kolektivno delo 22 naučnika, koje je priredio Miloš Ković.</w:t>
      </w:r>
      <w:r>
        <w:rPr>
          <w:rFonts w:ascii="Times New Roman" w:eastAsia="Times New Roman" w:hAnsi="Times New Roman" w:cs="Times New Roman"/>
          <w:noProof/>
          <w:sz w:val="24"/>
          <w:szCs w:val="24"/>
          <w:lang w:val="sr-Latn-CS"/>
        </w:rPr>
        <w:t xml:space="preserve"> </w:t>
      </w:r>
      <w:r w:rsidRPr="00DB300D">
        <w:rPr>
          <w:rFonts w:ascii="Times New Roman" w:eastAsia="Times New Roman" w:hAnsi="Times New Roman" w:cs="Times New Roman"/>
          <w:noProof/>
          <w:sz w:val="24"/>
          <w:szCs w:val="24"/>
          <w:lang w:val="sr-Latn-CS"/>
        </w:rPr>
        <w:t xml:space="preserve">- To je sigurno knjiga koja izaziva široka interesovanja i to se vidi po tome koliko nas je ljudi zvalo u očekivanju da se pojavi. Ali ono što svakako nije prijatno jeste cena od 2.750 dinara. Čak i sa popustom za mnoge čitaoce ona deluje da je visoka - kaže nam direktor Zoran Hamović.Do ovog štanda dolaze i posetioci koji žele da kupe istorijsko istraživanje Jelice Novaković i belgijskog autora Svena Petersa "Posledice jednog pucnja", posvećeno stogodišnjici Sarajevskog atentata i njegovih </w:t>
      </w:r>
      <w:r w:rsidRPr="00DB300D">
        <w:rPr>
          <w:rFonts w:ascii="Times New Roman" w:eastAsia="Times New Roman" w:hAnsi="Times New Roman" w:cs="Times New Roman"/>
          <w:noProof/>
          <w:sz w:val="24"/>
          <w:szCs w:val="24"/>
          <w:lang w:val="sr-Latn-CS"/>
        </w:rPr>
        <w:lastRenderedPageBreak/>
        <w:t>posledica u ogledalu holandskih i flamanskih izvora. Ona je obimom manja i po ceni bliža širem čitateljstvu.</w:t>
      </w:r>
    </w:p>
    <w:p w:rsidR="00DB300D" w:rsidRDefault="00DB300D" w:rsidP="00DB300D">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DB300D">
        <w:rPr>
          <w:rFonts w:ascii="Times New Roman" w:eastAsia="Times New Roman" w:hAnsi="Times New Roman" w:cs="Times New Roman"/>
          <w:noProof/>
          <w:sz w:val="24"/>
          <w:szCs w:val="24"/>
          <w:lang w:val="sr-Latn-CS"/>
        </w:rPr>
        <w:t>Dok kod "Vulkana" čitaoci idu na sigurno i najviše traže "Nulti broj" famoznog Umberta Eka, iako košta 1.100 dinara, kod "Agore" idu "na neviđeno" i najviše se prodaje roman kod nas nepoznatog američkog pisca Ralfa Elisona "Nevidljivi čovek" (1.400). Čitaocima je dovoljan podatak da je ovo delo uvršteno među pet najznačajnijih romana 20. veka</w:t>
      </w:r>
    </w:p>
    <w:p w:rsidR="000115DC" w:rsidRPr="00DB300D" w:rsidRDefault="00DB300D" w:rsidP="00DB300D">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DB300D">
        <w:rPr>
          <w:rFonts w:ascii="Times New Roman" w:eastAsia="Times New Roman" w:hAnsi="Times New Roman" w:cs="Times New Roman"/>
          <w:noProof/>
          <w:sz w:val="24"/>
          <w:szCs w:val="24"/>
          <w:lang w:val="sr-Latn-CS"/>
        </w:rPr>
        <w:t>Oni koji dolaze na štand "Geopoetike", po pravilu se raspituju za turskog nobelovca Orhana Pamuka i njegov novi i, po ocenama kritačara, najbolji roman "Čudan osećaj u meni". Čitaoce ne sprečava ni to što je ova obimna knjiga, sa sajamskom cenom od 1.050 dinara, jedna od tri najskuplja naslova ovog izdavača. Uz Orhana, najviše se traže knjige Rusa Aleksandra Genisa "Časovi čitanja" i Iračanina Hasana Blasima "Ludak sa trga slobode".</w:t>
      </w:r>
    </w:p>
    <w:p w:rsidR="000173C4" w:rsidRPr="000173C4" w:rsidRDefault="000173C4" w:rsidP="000173C4">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r w:rsidRPr="000173C4">
        <w:rPr>
          <w:rFonts w:ascii="Times New Roman" w:eastAsia="Times New Roman" w:hAnsi="Times New Roman" w:cs="Times New Roman"/>
          <w:b/>
          <w:noProof/>
          <w:sz w:val="28"/>
          <w:szCs w:val="28"/>
          <w:lang w:val="sr-Latn-CS"/>
        </w:rPr>
        <w:t>Nastavnički čas humanosti</w:t>
      </w:r>
    </w:p>
    <w:p w:rsidR="000173C4" w:rsidRDefault="000173C4" w:rsidP="000173C4">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Pr>
          <w:noProof/>
          <w:lang w:eastAsia="sr-Latn-RS"/>
        </w:rPr>
        <w:drawing>
          <wp:anchor distT="0" distB="0" distL="114300" distR="114300" simplePos="0" relativeHeight="251669504" behindDoc="1" locked="0" layoutInCell="1" allowOverlap="1" wp14:anchorId="2FEBF030" wp14:editId="096A3E94">
            <wp:simplePos x="0" y="0"/>
            <wp:positionH relativeFrom="margin">
              <wp:align>left</wp:align>
            </wp:positionH>
            <wp:positionV relativeFrom="paragraph">
              <wp:posOffset>18415</wp:posOffset>
            </wp:positionV>
            <wp:extent cx="2001520" cy="1115695"/>
            <wp:effectExtent l="0" t="0" r="0" b="8255"/>
            <wp:wrapTight wrapText="bothSides">
              <wp:wrapPolygon edited="0">
                <wp:start x="0" y="0"/>
                <wp:lineTo x="0" y="21391"/>
                <wp:lineTo x="21381" y="21391"/>
                <wp:lineTo x="21381" y="0"/>
                <wp:lineTo x="0" y="0"/>
              </wp:wrapPolygon>
            </wp:wrapTight>
            <wp:docPr id="1" name="Picture 1" descr="Nastavni&amp;ccaron;ki &amp;ccaron;as human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stavni&amp;ccaron;ki &amp;ccaron;as humanosti"/>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2001520" cy="1115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73C4">
        <w:rPr>
          <w:rFonts w:ascii="Times New Roman" w:eastAsia="Times New Roman" w:hAnsi="Times New Roman" w:cs="Times New Roman"/>
          <w:noProof/>
          <w:sz w:val="24"/>
          <w:szCs w:val="24"/>
          <w:lang w:val="sr-Latn-CS"/>
        </w:rPr>
        <w:t>Slučaj teško bolesnog dečaka čije je obrazovanje kod kuće rešeno tek intervencijom Ministarstva prosvete. Iako zakonom predviđen ovaj vid obrazovanja, od početka školske godine nisu sprovedene procedure, pa su se škole u zlatiborskom kraju različito snalazile – od preraspodele časova, do privremenog volonterskog rada nastavnika.</w:t>
      </w:r>
    </w:p>
    <w:p w:rsidR="000173C4" w:rsidRDefault="000173C4" w:rsidP="000173C4">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0173C4">
        <w:rPr>
          <w:rFonts w:ascii="Times New Roman" w:eastAsia="Times New Roman" w:hAnsi="Times New Roman" w:cs="Times New Roman"/>
          <w:noProof/>
          <w:sz w:val="24"/>
          <w:szCs w:val="24"/>
          <w:lang w:val="sr-Latn-CS"/>
        </w:rPr>
        <w:t>Ivan, učenik sedmog razreda, pohađa nastavu kod kuće, što je za njega jedino rešenje. U neprestanoj borbi protiv bolesti koja ga je fizički onesposobila, pitanje nastavničke plate je poslednje o čemu bi iko ovde trebalo da razmišlja.Ivanov otac Dragan Rakić kaže da bi voleo da više ne brine da li će njegovom sinu i naredne godine biti omogućena nastava kod kuće</w:t>
      </w:r>
      <w:r>
        <w:rPr>
          <w:rFonts w:ascii="Times New Roman" w:eastAsia="Times New Roman" w:hAnsi="Times New Roman" w:cs="Times New Roman"/>
          <w:noProof/>
          <w:sz w:val="24"/>
          <w:szCs w:val="24"/>
          <w:lang w:val="sr-Latn-CS"/>
        </w:rPr>
        <w:t>.</w:t>
      </w:r>
      <w:r w:rsidRPr="000173C4">
        <w:rPr>
          <w:rFonts w:ascii="Times New Roman" w:eastAsia="Times New Roman" w:hAnsi="Times New Roman" w:cs="Times New Roman"/>
          <w:noProof/>
          <w:sz w:val="24"/>
          <w:szCs w:val="24"/>
          <w:lang w:val="sr-Latn-CS"/>
        </w:rPr>
        <w:t>Ivanu je školovanje od životnog značaja, da mu se omogući da nastavi pohađanje škole na ovaj način, napominje Dragan Rakić.Nastavnik geografije u Prvoj osnovnoj školi kralja Petra Drugog, Goran Maksimović ističe da je sa kolegama odlučio da Ivanu drže časove volonterski.Držimo kućnu nastavu našem Ivanu, koji je odličan đak, veoma je inteligentan i odlično napreduje", dodaje Maksimović.</w:t>
      </w:r>
    </w:p>
    <w:p w:rsidR="000173C4" w:rsidRDefault="000173C4" w:rsidP="000173C4">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0173C4">
        <w:rPr>
          <w:rFonts w:ascii="Times New Roman" w:eastAsia="Times New Roman" w:hAnsi="Times New Roman" w:cs="Times New Roman"/>
          <w:noProof/>
          <w:sz w:val="24"/>
          <w:szCs w:val="24"/>
          <w:lang w:val="sr-Latn-CS"/>
        </w:rPr>
        <w:t>Od početka školske godine, u Zlatiborskom okrugu škole su nastojale da održe kućnu nastavu, iako nisu bile sigurne kako će obezbediti zarade tih nastavnika. Ipak su ostale na visini zadatka i profesije.Direktor OŠ "Vladimir Perić Valter" u Prijepolju Milinko Mićević smatra da svako može da jedan odsto svoje zarade izdvoji za učitelja koji bi radio sa Ivanom."Ovoj akciji se pridružilo i vannastavno osoblje", kaže Mićević.Nastavnica hemije u OŠ "Vuk Karadžić" Priboj Fata Strojil kaže da su ona i njene koleginice odlučile da rade bez nadoknade, napominjući da im to ne predstavlja problem."Kad vidimo njegovo srećno lice, isto kao da smo dobili pare za to. Poslednji put kad sam bila, a on kaže: 'Hoćete mi reći, nastavnice, kakvi se automobili kreću ulicama Priboja?'", dodaje Strojilova.</w:t>
      </w:r>
    </w:p>
    <w:p w:rsidR="000173C4" w:rsidRDefault="000173C4" w:rsidP="000173C4">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0173C4">
        <w:rPr>
          <w:rFonts w:ascii="Times New Roman" w:eastAsia="Times New Roman" w:hAnsi="Times New Roman" w:cs="Times New Roman"/>
          <w:noProof/>
          <w:sz w:val="24"/>
          <w:szCs w:val="24"/>
          <w:lang w:val="sr-Latn-CS"/>
        </w:rPr>
        <w:t xml:space="preserve">A škole su zahteve za saglasnost za ovakav vid nastave podnele kao i prethodnih godina, samo što je u toj proceduri nešto promaklo.Čedomir Cicović iz Udruženja invalida cerebralne i dečje paralize u Užicu konstatuje da je slučaj bolesnog dečaka dospeo nedavno u žižu javnosti, jer je uočeno da nema dovoljno sredstava."Onda ja pitam: Ako nema dovoljno sredstava za svu decu, ko određuje kriterijume koje dete ima pravo i na osnovu čega?", napominje Cicović.Školama su, u međuvremenu, iz Ministarstva prosvete, stigli dopisi sa jasno </w:t>
      </w:r>
      <w:r w:rsidRPr="000173C4">
        <w:rPr>
          <w:rFonts w:ascii="Times New Roman" w:eastAsia="Times New Roman" w:hAnsi="Times New Roman" w:cs="Times New Roman"/>
          <w:noProof/>
          <w:sz w:val="24"/>
          <w:szCs w:val="24"/>
          <w:lang w:val="sr-Latn-CS"/>
        </w:rPr>
        <w:lastRenderedPageBreak/>
        <w:t>definisanom procedurom za dobijanje saglasnosti za ovakvu nastavu, posle koje slede odobrenja za veći broj izvršilaca.</w:t>
      </w:r>
    </w:p>
    <w:p w:rsidR="000115DC" w:rsidRDefault="000173C4" w:rsidP="00F8519B">
      <w:pPr>
        <w:spacing w:before="100" w:beforeAutospacing="1" w:after="100" w:afterAutospacing="1" w:line="240" w:lineRule="auto"/>
        <w:ind w:firstLine="720"/>
        <w:jc w:val="both"/>
        <w:rPr>
          <w:rFonts w:ascii="Times New Roman" w:eastAsia="Times New Roman" w:hAnsi="Times New Roman" w:cs="Times New Roman"/>
          <w:noProof/>
          <w:color w:val="FF00FF"/>
          <w:sz w:val="24"/>
          <w:szCs w:val="24"/>
          <w:lang w:val="sr-Latn-CS"/>
        </w:rPr>
      </w:pPr>
      <w:r w:rsidRPr="000173C4">
        <w:rPr>
          <w:rFonts w:ascii="Times New Roman" w:eastAsia="Times New Roman" w:hAnsi="Times New Roman" w:cs="Times New Roman"/>
          <w:noProof/>
          <w:sz w:val="24"/>
          <w:szCs w:val="24"/>
          <w:lang w:val="sr-Latn-CS"/>
        </w:rPr>
        <w:t>I ovoga puta se ističe da svakom detetu mora da se obezbedi kvalitetno obrazovanje, ma gde se nastava odvijala. Za decu i njihove roditelje to je olakšanje, posle brige i nesporazuma koji su za njih bili još jedno bespotrebno trošenje energije.</w:t>
      </w:r>
    </w:p>
    <w:p w:rsidR="00F8519B" w:rsidRPr="00F8519B" w:rsidRDefault="00F8519B" w:rsidP="00F8519B">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sr-Latn-RS"/>
        </w:rPr>
      </w:pPr>
      <w:r w:rsidRPr="00F8519B">
        <w:rPr>
          <w:rFonts w:ascii="Times New Roman" w:eastAsia="Times New Roman" w:hAnsi="Times New Roman" w:cs="Times New Roman"/>
          <w:b/>
          <w:bCs/>
          <w:kern w:val="36"/>
          <w:sz w:val="24"/>
          <w:szCs w:val="24"/>
          <w:lang w:eastAsia="sr-Latn-RS"/>
        </w:rPr>
        <w:t>"Srbija nema kulturu, zdravstvo i prosvetu"</w:t>
      </w:r>
    </w:p>
    <w:p w:rsidR="00F8519B" w:rsidRDefault="00F8519B" w:rsidP="00F8519B">
      <w:pPr>
        <w:spacing w:before="100" w:beforeAutospacing="1" w:after="100" w:afterAutospacing="1" w:line="240" w:lineRule="auto"/>
        <w:ind w:firstLine="708"/>
        <w:jc w:val="both"/>
        <w:outlineLvl w:val="1"/>
        <w:rPr>
          <w:rFonts w:ascii="Times New Roman" w:eastAsia="Times New Roman" w:hAnsi="Times New Roman" w:cs="Times New Roman"/>
          <w:bCs/>
          <w:sz w:val="24"/>
          <w:szCs w:val="24"/>
          <w:lang w:eastAsia="sr-Latn-RS"/>
        </w:rPr>
      </w:pPr>
      <w:r w:rsidRPr="00F8519B">
        <w:rPr>
          <w:rFonts w:ascii="Times New Roman" w:eastAsia="Times New Roman" w:hAnsi="Times New Roman" w:cs="Times New Roman"/>
          <w:noProof/>
          <w:sz w:val="24"/>
          <w:szCs w:val="24"/>
          <w:lang w:eastAsia="sr-Latn-RS"/>
        </w:rPr>
        <w:drawing>
          <wp:anchor distT="0" distB="0" distL="114300" distR="114300" simplePos="0" relativeHeight="251673600" behindDoc="1" locked="0" layoutInCell="1" allowOverlap="1" wp14:anchorId="0A1B57C7" wp14:editId="56033632">
            <wp:simplePos x="0" y="0"/>
            <wp:positionH relativeFrom="margin">
              <wp:align>right</wp:align>
            </wp:positionH>
            <wp:positionV relativeFrom="paragraph">
              <wp:posOffset>62865</wp:posOffset>
            </wp:positionV>
            <wp:extent cx="1951200" cy="1170000"/>
            <wp:effectExtent l="0" t="0" r="0" b="0"/>
            <wp:wrapTight wrapText="bothSides">
              <wp:wrapPolygon edited="0">
                <wp:start x="0" y="0"/>
                <wp:lineTo x="0" y="21107"/>
                <wp:lineTo x="21305" y="21107"/>
                <wp:lineTo x="21305" y="0"/>
                <wp:lineTo x="0" y="0"/>
              </wp:wrapPolygon>
            </wp:wrapTight>
            <wp:docPr id="6" name="Picture 6" descr="http://www.vesti-online.com/data/images/2015-10-24/539834_102502c5_f.jpg?1445703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vesti-online.com/data/images/2015-10-24/539834_102502c5_f.jpg?1445703879"/>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51200" cy="11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8519B">
        <w:rPr>
          <w:rFonts w:ascii="Times New Roman" w:eastAsia="Times New Roman" w:hAnsi="Times New Roman" w:cs="Times New Roman"/>
          <w:bCs/>
          <w:sz w:val="24"/>
          <w:szCs w:val="24"/>
          <w:lang w:eastAsia="sr-Latn-RS"/>
        </w:rPr>
        <w:t>U našoj rubrici "Pet minuta sa..." razgovarali smo sa glumicom, Zlatom Numanagić.</w:t>
      </w:r>
    </w:p>
    <w:p w:rsidR="00F8519B" w:rsidRDefault="00F8519B" w:rsidP="00F8519B">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F8519B">
        <w:rPr>
          <w:rFonts w:ascii="Times New Roman" w:eastAsia="Times New Roman" w:hAnsi="Times New Roman" w:cs="Times New Roman"/>
          <w:b/>
          <w:bCs/>
          <w:sz w:val="24"/>
          <w:szCs w:val="24"/>
          <w:lang w:eastAsia="sr-Latn-RS"/>
        </w:rPr>
        <w:t>Kako danas žive glumci u Srbiji? Ima li za njih posla?</w:t>
      </w:r>
      <w:r>
        <w:rPr>
          <w:rFonts w:ascii="Times New Roman" w:eastAsia="Times New Roman" w:hAnsi="Times New Roman" w:cs="Times New Roman"/>
          <w:b/>
          <w:bCs/>
          <w:sz w:val="24"/>
          <w:szCs w:val="24"/>
          <w:lang w:eastAsia="sr-Latn-RS"/>
        </w:rPr>
        <w:t xml:space="preserve"> </w:t>
      </w:r>
      <w:r w:rsidRPr="00F8519B">
        <w:rPr>
          <w:rFonts w:ascii="Times New Roman" w:eastAsia="Times New Roman" w:hAnsi="Times New Roman" w:cs="Times New Roman"/>
          <w:sz w:val="24"/>
          <w:szCs w:val="24"/>
          <w:lang w:eastAsia="sr-Latn-RS"/>
        </w:rPr>
        <w:t xml:space="preserve">- Nikad teže i nek nam je Bog u pomoći, posebno mladim glumcima. Mi glumci penzioneri, kao i ostali penzioneri, živimo na rubu egzistencije. Bolje sam živela kao studentkinja nego sad. Stvarno sam uvređena. Treba da se zadigne suknja i napumpaju neki delovi tela, pa da budete primećeni i poštovani. Kažu: "narod voli". Kakve su to gluposti! Pa narod gleda ono što mu se servira. Zabava se izjednačila sa kulturom. Posledice se još ne osećaju, ali će za 10-20 godina biti katastrofalne. Umesto da idemo napred, mi stalno idemo unazad. </w:t>
      </w:r>
    </w:p>
    <w:p w:rsidR="00F8519B" w:rsidRDefault="00F8519B" w:rsidP="00F8519B">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F8519B">
        <w:rPr>
          <w:rFonts w:ascii="Times New Roman" w:eastAsia="Times New Roman" w:hAnsi="Times New Roman" w:cs="Times New Roman"/>
          <w:b/>
          <w:bCs/>
          <w:sz w:val="24"/>
          <w:szCs w:val="24"/>
          <w:lang w:eastAsia="sr-Latn-RS"/>
        </w:rPr>
        <w:t>A kako se osećate kao umetnik?</w:t>
      </w:r>
      <w:r>
        <w:rPr>
          <w:rFonts w:ascii="Times New Roman" w:eastAsia="Times New Roman" w:hAnsi="Times New Roman" w:cs="Times New Roman"/>
          <w:b/>
          <w:bCs/>
          <w:sz w:val="24"/>
          <w:szCs w:val="24"/>
          <w:lang w:eastAsia="sr-Latn-RS"/>
        </w:rPr>
        <w:t xml:space="preserve"> </w:t>
      </w:r>
      <w:r w:rsidRPr="00F8519B">
        <w:rPr>
          <w:rFonts w:ascii="Times New Roman" w:eastAsia="Times New Roman" w:hAnsi="Times New Roman" w:cs="Times New Roman"/>
          <w:sz w:val="24"/>
          <w:szCs w:val="24"/>
          <w:lang w:eastAsia="sr-Latn-RS"/>
        </w:rPr>
        <w:t xml:space="preserve">- Loše, jer živim u državi koja pokazuje veliko ignorisanje mog doprinosa kulturi. Ako jedna zemlja nema kulturu, zdravstvo i prosvetu, onda imate nekulturnu, bolesnu i neobrazovanu naciju. To je veliki minus svakome ko je na vlasti. Smanjuju penzije. Pa kako to da rade kad sam je ja zaradila svojim dugogodišnjim radom. To ne smeju da rade. Nas umetnike nema ko da zaštiti. </w:t>
      </w:r>
    </w:p>
    <w:p w:rsidR="00F8519B" w:rsidRDefault="00F8519B" w:rsidP="00F8519B">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F8519B">
        <w:rPr>
          <w:rFonts w:ascii="Times New Roman" w:eastAsia="Times New Roman" w:hAnsi="Times New Roman" w:cs="Times New Roman"/>
          <w:b/>
          <w:bCs/>
          <w:sz w:val="24"/>
          <w:szCs w:val="24"/>
          <w:lang w:eastAsia="sr-Latn-RS"/>
        </w:rPr>
        <w:t>Šta država treba da uradi?</w:t>
      </w:r>
      <w:r>
        <w:rPr>
          <w:rFonts w:ascii="Times New Roman" w:eastAsia="Times New Roman" w:hAnsi="Times New Roman" w:cs="Times New Roman"/>
          <w:b/>
          <w:bCs/>
          <w:sz w:val="24"/>
          <w:szCs w:val="24"/>
          <w:lang w:eastAsia="sr-Latn-RS"/>
        </w:rPr>
        <w:t xml:space="preserve"> </w:t>
      </w:r>
      <w:r w:rsidRPr="00F8519B">
        <w:rPr>
          <w:rFonts w:ascii="Times New Roman" w:eastAsia="Times New Roman" w:hAnsi="Times New Roman" w:cs="Times New Roman"/>
          <w:sz w:val="24"/>
          <w:szCs w:val="24"/>
          <w:lang w:eastAsia="sr-Latn-RS"/>
        </w:rPr>
        <w:t xml:space="preserve">- Ako se sistemski ne zaštiti položaj umetnika, pravi se kulturni genocid. Šta da radim, da se čupam za kosu. Oni se igraju sa svojim narodom. Ove mlade glumce i umetnike drže u zabludi i obećavaju im da će imati karijeru. Pa kad će je napraviti, ako se na pozorišne daske popne sa 30 godina?! </w:t>
      </w:r>
    </w:p>
    <w:p w:rsidR="000115DC" w:rsidRDefault="00F8519B" w:rsidP="00F8519B">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F8519B">
        <w:rPr>
          <w:rFonts w:ascii="Times New Roman" w:eastAsia="Times New Roman" w:hAnsi="Times New Roman" w:cs="Times New Roman"/>
          <w:b/>
          <w:bCs/>
          <w:sz w:val="24"/>
          <w:szCs w:val="24"/>
          <w:lang w:eastAsia="sr-Latn-RS"/>
        </w:rPr>
        <w:t>Šta mislite o brojnim glumačkim školama i akademijama?</w:t>
      </w:r>
      <w:r>
        <w:rPr>
          <w:rFonts w:ascii="Times New Roman" w:eastAsia="Times New Roman" w:hAnsi="Times New Roman" w:cs="Times New Roman"/>
          <w:b/>
          <w:bCs/>
          <w:sz w:val="24"/>
          <w:szCs w:val="24"/>
          <w:lang w:eastAsia="sr-Latn-RS"/>
        </w:rPr>
        <w:t xml:space="preserve"> </w:t>
      </w:r>
      <w:r w:rsidRPr="00F8519B">
        <w:rPr>
          <w:rFonts w:ascii="Times New Roman" w:eastAsia="Times New Roman" w:hAnsi="Times New Roman" w:cs="Times New Roman"/>
          <w:sz w:val="24"/>
          <w:szCs w:val="24"/>
          <w:lang w:eastAsia="sr-Latn-RS"/>
        </w:rPr>
        <w:t>- Mnogo ih je, a tržište za glumce se smanjilo. Međutim, sve je to u skladu s promenama u društvu koje nam se stalno dešavaju. Zaista se divim mladim ljudima koji se uopšte odlučuju za glumački poziv. Mladi glumci teško dolaze do posla i žao mi je što talentovani ljudi nemaju priliku da to i pokažu.</w:t>
      </w:r>
    </w:p>
    <w:p w:rsidR="00A22ECF" w:rsidRPr="00A22ECF" w:rsidRDefault="00A22ECF" w:rsidP="00A22ECF">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A22ECF">
        <w:rPr>
          <w:rFonts w:ascii="Times New Roman" w:eastAsia="Times New Roman" w:hAnsi="Times New Roman" w:cs="Times New Roman"/>
          <w:b/>
          <w:bCs/>
          <w:kern w:val="36"/>
          <w:sz w:val="28"/>
          <w:szCs w:val="28"/>
          <w:lang w:eastAsia="sr-Latn-RS"/>
        </w:rPr>
        <w:t>Neobičan objekat iz svemira u novembru stiže na Zemlju</w:t>
      </w:r>
    </w:p>
    <w:p w:rsidR="00A22ECF" w:rsidRDefault="00A22ECF" w:rsidP="00A22ECF">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A22ECF">
        <w:rPr>
          <w:rFonts w:ascii="Times New Roman" w:eastAsia="Times New Roman" w:hAnsi="Times New Roman" w:cs="Times New Roman"/>
          <w:noProof/>
          <w:sz w:val="24"/>
          <w:szCs w:val="24"/>
          <w:lang w:eastAsia="sr-Latn-RS"/>
        </w:rPr>
        <w:drawing>
          <wp:anchor distT="0" distB="0" distL="114300" distR="114300" simplePos="0" relativeHeight="251672576" behindDoc="1" locked="0" layoutInCell="1" allowOverlap="1" wp14:anchorId="3F8A42B9" wp14:editId="362E9032">
            <wp:simplePos x="0" y="0"/>
            <wp:positionH relativeFrom="margin">
              <wp:align>left</wp:align>
            </wp:positionH>
            <wp:positionV relativeFrom="paragraph">
              <wp:posOffset>13335</wp:posOffset>
            </wp:positionV>
            <wp:extent cx="2592000" cy="1555200"/>
            <wp:effectExtent l="0" t="0" r="0" b="6985"/>
            <wp:wrapTight wrapText="bothSides">
              <wp:wrapPolygon edited="0">
                <wp:start x="0" y="0"/>
                <wp:lineTo x="0" y="21432"/>
                <wp:lineTo x="21436" y="21432"/>
                <wp:lineTo x="21436" y="0"/>
                <wp:lineTo x="0" y="0"/>
              </wp:wrapPolygon>
            </wp:wrapTight>
            <wp:docPr id="4" name="Picture 4" descr="http://www.vesti-online.com/data/images/2015-04-19/499833_tanj-ap-nasa-svemir_f.jpg?144589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vesti-online.com/data/images/2015-04-19/499833_tanj-ap-nasa-svemir_f.jpg?1445891857"/>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592000" cy="1555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2ECF">
        <w:rPr>
          <w:rFonts w:ascii="Times New Roman" w:eastAsia="Times New Roman" w:hAnsi="Times New Roman" w:cs="Times New Roman"/>
          <w:bCs/>
          <w:sz w:val="24"/>
          <w:szCs w:val="24"/>
          <w:lang w:eastAsia="sr-Latn-RS"/>
        </w:rPr>
        <w:t>Neobični objekat trebalo bi da padne na Zemlju u novembru, ali istraživači još ne znaju o kakvom predmetu je reč.</w:t>
      </w:r>
      <w:r w:rsidRPr="00A22ECF">
        <w:rPr>
          <w:rFonts w:ascii="Times New Roman" w:eastAsia="Times New Roman" w:hAnsi="Times New Roman" w:cs="Times New Roman"/>
          <w:sz w:val="24"/>
          <w:szCs w:val="24"/>
          <w:lang w:eastAsia="sr-Latn-RS"/>
        </w:rPr>
        <w:t>Da li nam se to samo vraća prvi komad đubreta napravljen ljudskom rukom?</w:t>
      </w:r>
    </w:p>
    <w:p w:rsidR="00A22ECF" w:rsidRDefault="00A22ECF" w:rsidP="00A22ECF">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A22ECF">
        <w:rPr>
          <w:rFonts w:ascii="Times New Roman" w:eastAsia="Times New Roman" w:hAnsi="Times New Roman" w:cs="Times New Roman"/>
          <w:sz w:val="24"/>
          <w:szCs w:val="24"/>
          <w:lang w:eastAsia="sr-Latn-RS"/>
        </w:rPr>
        <w:t xml:space="preserve">Objekat nazvan WTF1190F trebalo bi da padne u Indijski okean oko 65 km od najjužnije tačke Šri Lanke 13. novembra. Dugačak je dva </w:t>
      </w:r>
      <w:r w:rsidRPr="00A22ECF">
        <w:rPr>
          <w:rFonts w:ascii="Times New Roman" w:eastAsia="Times New Roman" w:hAnsi="Times New Roman" w:cs="Times New Roman"/>
          <w:sz w:val="24"/>
          <w:szCs w:val="24"/>
          <w:lang w:eastAsia="sr-Latn-RS"/>
        </w:rPr>
        <w:lastRenderedPageBreak/>
        <w:t>metra i sumnja se da je reč o komadu rakete iz skorijih lunarnih misija, ili čak deo letelice Apolo programa, što bi značilo da je u svemiru duže od 40 godina.</w:t>
      </w:r>
    </w:p>
    <w:p w:rsidR="00A22ECF" w:rsidRDefault="00A22ECF" w:rsidP="00A22ECF">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A22ECF">
        <w:rPr>
          <w:rFonts w:ascii="Times New Roman" w:eastAsia="Times New Roman" w:hAnsi="Times New Roman" w:cs="Times New Roman"/>
          <w:sz w:val="24"/>
          <w:szCs w:val="24"/>
          <w:lang w:eastAsia="sr-Latn-RS"/>
        </w:rPr>
        <w:t xml:space="preserve">Osim što ovaj predmet neće predstavljati nikakvu opasnost za Zemljane, čak će dati jedinstvenu mogućnost naučnicima da uživo prate njegov prolazak kroz atmosferu. WTF1190F prvi put je otkriven 2012, a trenutno ga prate astronomi Evropske svemirske agencije u Nordviku u Holandiji. Bil Grej, nezavisni astronom koji prati kretanje svemirskog otpada, rekao je za "Nature" da se ovaj objekat kreće eliptičnom orbitom koja je u jednoj tački dva puta duža od rastojanja između Zemlje i Meseca. </w:t>
      </w:r>
    </w:p>
    <w:p w:rsidR="000115DC" w:rsidRDefault="00A22ECF" w:rsidP="0087306C">
      <w:pPr>
        <w:spacing w:before="100" w:beforeAutospacing="1" w:after="100" w:afterAutospacing="1" w:line="240" w:lineRule="auto"/>
        <w:ind w:firstLine="708"/>
        <w:jc w:val="both"/>
        <w:outlineLvl w:val="1"/>
        <w:rPr>
          <w:rFonts w:ascii="Times New Roman" w:eastAsia="Times New Roman" w:hAnsi="Times New Roman" w:cs="Times New Roman"/>
          <w:noProof/>
          <w:color w:val="FF00FF"/>
          <w:sz w:val="24"/>
          <w:szCs w:val="24"/>
          <w:lang w:val="sr-Latn-CS"/>
        </w:rPr>
      </w:pPr>
      <w:r w:rsidRPr="00A22ECF">
        <w:rPr>
          <w:rFonts w:ascii="Times New Roman" w:eastAsia="Times New Roman" w:hAnsi="Times New Roman" w:cs="Times New Roman"/>
          <w:sz w:val="24"/>
          <w:szCs w:val="24"/>
          <w:lang w:eastAsia="sr-Latn-RS"/>
        </w:rPr>
        <w:t xml:space="preserve">Prema načinu kretanja može se zaključiti da je objekat šupalj iznutra. Džonatan Mekdauel, astrofizičar Harvard-Smitsonijan centra za astrofiziku kaže da je WTF1190F verovatno "izgubljeni deo istorije koji se vraća da nas proganja". Ukoliko je reč o delu rakete, biće to prvi komad đubreta napravljen ljudskom rukom koji se sam "vratio kući". </w:t>
      </w:r>
    </w:p>
    <w:p w:rsidR="000115DC" w:rsidRPr="000115DC" w:rsidRDefault="000115DC"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6"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C5D" w:rsidRDefault="00B56C5D" w:rsidP="00201117">
      <w:pPr>
        <w:spacing w:after="0" w:line="240" w:lineRule="auto"/>
      </w:pPr>
      <w:r>
        <w:separator/>
      </w:r>
    </w:p>
  </w:endnote>
  <w:endnote w:type="continuationSeparator" w:id="0">
    <w:p w:rsidR="00B56C5D" w:rsidRDefault="00B56C5D"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2E0FA0">
          <w:rPr>
            <w:noProof/>
          </w:rPr>
          <w:t>5</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C5D" w:rsidRDefault="00B56C5D" w:rsidP="00201117">
      <w:pPr>
        <w:spacing w:after="0" w:line="240" w:lineRule="auto"/>
      </w:pPr>
      <w:r>
        <w:separator/>
      </w:r>
    </w:p>
  </w:footnote>
  <w:footnote w:type="continuationSeparator" w:id="0">
    <w:p w:rsidR="00B56C5D" w:rsidRDefault="00B56C5D"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54275"/>
    <w:multiLevelType w:val="multilevel"/>
    <w:tmpl w:val="9072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D3C0F"/>
    <w:multiLevelType w:val="multilevel"/>
    <w:tmpl w:val="96AE1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6B086F"/>
    <w:multiLevelType w:val="multilevel"/>
    <w:tmpl w:val="5E74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74197"/>
    <w:multiLevelType w:val="multilevel"/>
    <w:tmpl w:val="F0EC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4A253D"/>
    <w:multiLevelType w:val="multilevel"/>
    <w:tmpl w:val="A4F0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793C17"/>
    <w:multiLevelType w:val="multilevel"/>
    <w:tmpl w:val="E6DA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300184"/>
    <w:multiLevelType w:val="multilevel"/>
    <w:tmpl w:val="9FC4B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4C6A8D"/>
    <w:multiLevelType w:val="multilevel"/>
    <w:tmpl w:val="E8D8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B37614"/>
    <w:multiLevelType w:val="multilevel"/>
    <w:tmpl w:val="4CBAF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F596E"/>
    <w:multiLevelType w:val="multilevel"/>
    <w:tmpl w:val="5336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1942C7"/>
    <w:multiLevelType w:val="multilevel"/>
    <w:tmpl w:val="1420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FC3F58"/>
    <w:multiLevelType w:val="multilevel"/>
    <w:tmpl w:val="CCAE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7F6A98"/>
    <w:multiLevelType w:val="multilevel"/>
    <w:tmpl w:val="0F9A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FD2B94"/>
    <w:multiLevelType w:val="multilevel"/>
    <w:tmpl w:val="0D9A4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1"/>
  </w:num>
  <w:num w:numId="3">
    <w:abstractNumId w:val="2"/>
  </w:num>
  <w:num w:numId="4">
    <w:abstractNumId w:val="18"/>
  </w:num>
  <w:num w:numId="5">
    <w:abstractNumId w:val="8"/>
  </w:num>
  <w:num w:numId="6">
    <w:abstractNumId w:val="40"/>
  </w:num>
  <w:num w:numId="7">
    <w:abstractNumId w:val="30"/>
  </w:num>
  <w:num w:numId="8">
    <w:abstractNumId w:val="17"/>
  </w:num>
  <w:num w:numId="9">
    <w:abstractNumId w:val="4"/>
  </w:num>
  <w:num w:numId="10">
    <w:abstractNumId w:val="13"/>
  </w:num>
  <w:num w:numId="11">
    <w:abstractNumId w:val="38"/>
  </w:num>
  <w:num w:numId="12">
    <w:abstractNumId w:val="7"/>
  </w:num>
  <w:num w:numId="13">
    <w:abstractNumId w:val="29"/>
  </w:num>
  <w:num w:numId="14">
    <w:abstractNumId w:val="42"/>
  </w:num>
  <w:num w:numId="15">
    <w:abstractNumId w:val="14"/>
  </w:num>
  <w:num w:numId="16">
    <w:abstractNumId w:val="43"/>
  </w:num>
  <w:num w:numId="17">
    <w:abstractNumId w:val="9"/>
  </w:num>
  <w:num w:numId="18">
    <w:abstractNumId w:val="28"/>
  </w:num>
  <w:num w:numId="19">
    <w:abstractNumId w:val="44"/>
  </w:num>
  <w:num w:numId="20">
    <w:abstractNumId w:val="23"/>
  </w:num>
  <w:num w:numId="21">
    <w:abstractNumId w:val="46"/>
  </w:num>
  <w:num w:numId="22">
    <w:abstractNumId w:val="32"/>
  </w:num>
  <w:num w:numId="23">
    <w:abstractNumId w:val="25"/>
  </w:num>
  <w:num w:numId="24">
    <w:abstractNumId w:val="19"/>
  </w:num>
  <w:num w:numId="25">
    <w:abstractNumId w:val="1"/>
  </w:num>
  <w:num w:numId="26">
    <w:abstractNumId w:val="36"/>
  </w:num>
  <w:num w:numId="27">
    <w:abstractNumId w:val="37"/>
  </w:num>
  <w:num w:numId="28">
    <w:abstractNumId w:val="0"/>
  </w:num>
  <w:num w:numId="29">
    <w:abstractNumId w:val="12"/>
  </w:num>
  <w:num w:numId="30">
    <w:abstractNumId w:val="24"/>
  </w:num>
  <w:num w:numId="31">
    <w:abstractNumId w:val="27"/>
  </w:num>
  <w:num w:numId="32">
    <w:abstractNumId w:val="22"/>
  </w:num>
  <w:num w:numId="33">
    <w:abstractNumId w:val="45"/>
  </w:num>
  <w:num w:numId="34">
    <w:abstractNumId w:val="35"/>
  </w:num>
  <w:num w:numId="35">
    <w:abstractNumId w:val="47"/>
  </w:num>
  <w:num w:numId="36">
    <w:abstractNumId w:val="3"/>
  </w:num>
  <w:num w:numId="37">
    <w:abstractNumId w:val="21"/>
  </w:num>
  <w:num w:numId="38">
    <w:abstractNumId w:val="34"/>
  </w:num>
  <w:num w:numId="39">
    <w:abstractNumId w:val="10"/>
  </w:num>
  <w:num w:numId="40">
    <w:abstractNumId w:val="39"/>
  </w:num>
  <w:num w:numId="41">
    <w:abstractNumId w:val="16"/>
  </w:num>
  <w:num w:numId="42">
    <w:abstractNumId w:val="20"/>
  </w:num>
  <w:num w:numId="43">
    <w:abstractNumId w:val="11"/>
  </w:num>
  <w:num w:numId="44">
    <w:abstractNumId w:val="26"/>
  </w:num>
  <w:num w:numId="45">
    <w:abstractNumId w:val="41"/>
  </w:num>
  <w:num w:numId="46">
    <w:abstractNumId w:val="33"/>
  </w:num>
  <w:num w:numId="47">
    <w:abstractNumId w:val="6"/>
  </w:num>
  <w:num w:numId="48">
    <w:abstractNumId w:val="15"/>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50B5E"/>
    <w:rsid w:val="0008761C"/>
    <w:rsid w:val="000901BE"/>
    <w:rsid w:val="000C0543"/>
    <w:rsid w:val="000C53F0"/>
    <w:rsid w:val="000E63F0"/>
    <w:rsid w:val="000F001F"/>
    <w:rsid w:val="000F3DEE"/>
    <w:rsid w:val="00114132"/>
    <w:rsid w:val="001143BA"/>
    <w:rsid w:val="001147E2"/>
    <w:rsid w:val="001222C2"/>
    <w:rsid w:val="00147E61"/>
    <w:rsid w:val="001824EB"/>
    <w:rsid w:val="00190AD9"/>
    <w:rsid w:val="0019584B"/>
    <w:rsid w:val="001A59FE"/>
    <w:rsid w:val="001A7CC9"/>
    <w:rsid w:val="00201117"/>
    <w:rsid w:val="002237BF"/>
    <w:rsid w:val="00226916"/>
    <w:rsid w:val="002270E2"/>
    <w:rsid w:val="00246AD6"/>
    <w:rsid w:val="0025060A"/>
    <w:rsid w:val="00283FDD"/>
    <w:rsid w:val="00290D91"/>
    <w:rsid w:val="00295838"/>
    <w:rsid w:val="002A2F52"/>
    <w:rsid w:val="002A563D"/>
    <w:rsid w:val="002E0FA0"/>
    <w:rsid w:val="002F0A72"/>
    <w:rsid w:val="00300A3B"/>
    <w:rsid w:val="003055FE"/>
    <w:rsid w:val="00314ADB"/>
    <w:rsid w:val="00314B1B"/>
    <w:rsid w:val="00322E1D"/>
    <w:rsid w:val="003265EC"/>
    <w:rsid w:val="003613A2"/>
    <w:rsid w:val="00370D71"/>
    <w:rsid w:val="003776F8"/>
    <w:rsid w:val="003A3AE8"/>
    <w:rsid w:val="003B124F"/>
    <w:rsid w:val="003B2624"/>
    <w:rsid w:val="003B5512"/>
    <w:rsid w:val="003C3CBD"/>
    <w:rsid w:val="003D4D20"/>
    <w:rsid w:val="00403AED"/>
    <w:rsid w:val="00470BB8"/>
    <w:rsid w:val="0047104E"/>
    <w:rsid w:val="00471722"/>
    <w:rsid w:val="00496067"/>
    <w:rsid w:val="004A7D95"/>
    <w:rsid w:val="004C23AD"/>
    <w:rsid w:val="004D225A"/>
    <w:rsid w:val="004D516B"/>
    <w:rsid w:val="004F703A"/>
    <w:rsid w:val="005278BF"/>
    <w:rsid w:val="00550D9A"/>
    <w:rsid w:val="005550D6"/>
    <w:rsid w:val="005767D4"/>
    <w:rsid w:val="0059063D"/>
    <w:rsid w:val="0059166C"/>
    <w:rsid w:val="00596EC8"/>
    <w:rsid w:val="005A02C2"/>
    <w:rsid w:val="005A0D67"/>
    <w:rsid w:val="005A1F3D"/>
    <w:rsid w:val="005B7CB9"/>
    <w:rsid w:val="005E2AFD"/>
    <w:rsid w:val="005F2EE2"/>
    <w:rsid w:val="005F5A89"/>
    <w:rsid w:val="00617B64"/>
    <w:rsid w:val="006325FD"/>
    <w:rsid w:val="00644561"/>
    <w:rsid w:val="006545D8"/>
    <w:rsid w:val="00657D72"/>
    <w:rsid w:val="00673843"/>
    <w:rsid w:val="00675C2F"/>
    <w:rsid w:val="006776EF"/>
    <w:rsid w:val="00682414"/>
    <w:rsid w:val="0068549C"/>
    <w:rsid w:val="006C58AD"/>
    <w:rsid w:val="006E5B98"/>
    <w:rsid w:val="006F1AF8"/>
    <w:rsid w:val="00702BBF"/>
    <w:rsid w:val="00717387"/>
    <w:rsid w:val="007302C2"/>
    <w:rsid w:val="00752048"/>
    <w:rsid w:val="00754148"/>
    <w:rsid w:val="007551DF"/>
    <w:rsid w:val="00756301"/>
    <w:rsid w:val="00771457"/>
    <w:rsid w:val="007730C8"/>
    <w:rsid w:val="00777A5C"/>
    <w:rsid w:val="00787D78"/>
    <w:rsid w:val="007A6376"/>
    <w:rsid w:val="007A6F3D"/>
    <w:rsid w:val="007B5CB0"/>
    <w:rsid w:val="007B7744"/>
    <w:rsid w:val="007E2D63"/>
    <w:rsid w:val="007F2CEF"/>
    <w:rsid w:val="007F2FCC"/>
    <w:rsid w:val="007F3BB1"/>
    <w:rsid w:val="007F3DE8"/>
    <w:rsid w:val="00806E5B"/>
    <w:rsid w:val="008115F4"/>
    <w:rsid w:val="0082464E"/>
    <w:rsid w:val="00835776"/>
    <w:rsid w:val="008359C1"/>
    <w:rsid w:val="00840F19"/>
    <w:rsid w:val="00856C0B"/>
    <w:rsid w:val="00872F8D"/>
    <w:rsid w:val="0087306C"/>
    <w:rsid w:val="008A06AF"/>
    <w:rsid w:val="008A22F3"/>
    <w:rsid w:val="008A2EAB"/>
    <w:rsid w:val="008C56A6"/>
    <w:rsid w:val="008E3301"/>
    <w:rsid w:val="008E7E3B"/>
    <w:rsid w:val="008F1D16"/>
    <w:rsid w:val="00944DD9"/>
    <w:rsid w:val="00991D4C"/>
    <w:rsid w:val="009975E2"/>
    <w:rsid w:val="009A282C"/>
    <w:rsid w:val="009D1669"/>
    <w:rsid w:val="009D59FA"/>
    <w:rsid w:val="009E4178"/>
    <w:rsid w:val="009E7249"/>
    <w:rsid w:val="009F4697"/>
    <w:rsid w:val="009F5264"/>
    <w:rsid w:val="009F70A3"/>
    <w:rsid w:val="00A03B9B"/>
    <w:rsid w:val="00A0690A"/>
    <w:rsid w:val="00A12F36"/>
    <w:rsid w:val="00A22ECF"/>
    <w:rsid w:val="00A30071"/>
    <w:rsid w:val="00A752E4"/>
    <w:rsid w:val="00A967A5"/>
    <w:rsid w:val="00AD0BCB"/>
    <w:rsid w:val="00B1777F"/>
    <w:rsid w:val="00B264C1"/>
    <w:rsid w:val="00B4453F"/>
    <w:rsid w:val="00B4702B"/>
    <w:rsid w:val="00B56C5D"/>
    <w:rsid w:val="00B70C67"/>
    <w:rsid w:val="00B73608"/>
    <w:rsid w:val="00B740DD"/>
    <w:rsid w:val="00B81DCC"/>
    <w:rsid w:val="00B94186"/>
    <w:rsid w:val="00BA1B83"/>
    <w:rsid w:val="00BA2CA3"/>
    <w:rsid w:val="00BB0245"/>
    <w:rsid w:val="00BB2B15"/>
    <w:rsid w:val="00BC325B"/>
    <w:rsid w:val="00BC363F"/>
    <w:rsid w:val="00BD3234"/>
    <w:rsid w:val="00BE0E7A"/>
    <w:rsid w:val="00BE13A7"/>
    <w:rsid w:val="00BF0196"/>
    <w:rsid w:val="00BF4D13"/>
    <w:rsid w:val="00BF7F8E"/>
    <w:rsid w:val="00C02C7D"/>
    <w:rsid w:val="00C04955"/>
    <w:rsid w:val="00C0524B"/>
    <w:rsid w:val="00C10B13"/>
    <w:rsid w:val="00C241D0"/>
    <w:rsid w:val="00C51B53"/>
    <w:rsid w:val="00C76873"/>
    <w:rsid w:val="00C8070B"/>
    <w:rsid w:val="00CA0C53"/>
    <w:rsid w:val="00CB0710"/>
    <w:rsid w:val="00CB19C2"/>
    <w:rsid w:val="00CD0F51"/>
    <w:rsid w:val="00CE1200"/>
    <w:rsid w:val="00CE5658"/>
    <w:rsid w:val="00CF7072"/>
    <w:rsid w:val="00CF7486"/>
    <w:rsid w:val="00D04BF0"/>
    <w:rsid w:val="00D1565C"/>
    <w:rsid w:val="00D34BE0"/>
    <w:rsid w:val="00D4284D"/>
    <w:rsid w:val="00D430C7"/>
    <w:rsid w:val="00D53771"/>
    <w:rsid w:val="00D55683"/>
    <w:rsid w:val="00D77D74"/>
    <w:rsid w:val="00DB1371"/>
    <w:rsid w:val="00DB300D"/>
    <w:rsid w:val="00DC08BF"/>
    <w:rsid w:val="00DD67EB"/>
    <w:rsid w:val="00E10A9E"/>
    <w:rsid w:val="00E20205"/>
    <w:rsid w:val="00E2360B"/>
    <w:rsid w:val="00E23A52"/>
    <w:rsid w:val="00E252EA"/>
    <w:rsid w:val="00E26910"/>
    <w:rsid w:val="00E322D1"/>
    <w:rsid w:val="00E32DC9"/>
    <w:rsid w:val="00E47E4A"/>
    <w:rsid w:val="00E67DF6"/>
    <w:rsid w:val="00E72C1B"/>
    <w:rsid w:val="00E8082A"/>
    <w:rsid w:val="00EA0515"/>
    <w:rsid w:val="00ED4C10"/>
    <w:rsid w:val="00F21170"/>
    <w:rsid w:val="00F23AF1"/>
    <w:rsid w:val="00F27CBA"/>
    <w:rsid w:val="00F53B38"/>
    <w:rsid w:val="00F75784"/>
    <w:rsid w:val="00F758DE"/>
    <w:rsid w:val="00F7774B"/>
    <w:rsid w:val="00F8519B"/>
    <w:rsid w:val="00F8604D"/>
    <w:rsid w:val="00F97597"/>
    <w:rsid w:val="00FB294D"/>
    <w:rsid w:val="00FB6987"/>
    <w:rsid w:val="00FC7937"/>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7</Pages>
  <Words>2953</Words>
  <Characters>16836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137</cp:revision>
  <dcterms:created xsi:type="dcterms:W3CDTF">2015-10-15T04:18:00Z</dcterms:created>
  <dcterms:modified xsi:type="dcterms:W3CDTF">2015-10-28T15:48:00Z</dcterms:modified>
</cp:coreProperties>
</file>